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0D7860">
        <w:rPr>
          <w:rFonts w:ascii="Times New Roman" w:hAnsi="Times New Roman" w:cs="Times New Roman"/>
          <w:sz w:val="34"/>
          <w:szCs w:val="34"/>
        </w:rPr>
        <w:t>Standard on Auditing (SA) 570 (Revised) Going Concern3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860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D7860">
        <w:rPr>
          <w:rFonts w:ascii="Times New Roman" w:hAnsi="Times New Roman" w:cs="Times New Roman"/>
          <w:b/>
        </w:rPr>
        <w:t>Scope of this SA</w:t>
      </w:r>
    </w:p>
    <w:p w:rsidR="004120A7" w:rsidRPr="000D7860" w:rsidRDefault="004120A7" w:rsidP="000D7860">
      <w:pPr>
        <w:tabs>
          <w:tab w:val="left" w:pos="70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in the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 of financial statements with respect to management’s use of the going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 assumption in the preparation and presentation of the financial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D7860">
        <w:rPr>
          <w:rFonts w:ascii="Times New Roman" w:hAnsi="Times New Roman" w:cs="Times New Roman"/>
          <w:b/>
        </w:rPr>
        <w:t>Going Concern Assumption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2. Under the going concern assumption, an entity is viewed as continuing in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business for the foreseeable future. General purpose financial statements are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prepared on a going concern basis, unless management either intends to liquidate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entity or to cease operations, or has no realistic alternative but to do so. Special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purpose financial statements may or may not be prepared in accordance with a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reporting framework for which the going concern basis is relevant. When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use of the going concern assumption is appropriate, assets and liabilities are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recorded on the basis that the entity will be able to </w:t>
      </w:r>
      <w:r w:rsidR="000D7860" w:rsidRPr="000D7860">
        <w:rPr>
          <w:rFonts w:ascii="Times New Roman" w:hAnsi="Times New Roman" w:cs="Times New Roman"/>
          <w:sz w:val="20"/>
          <w:szCs w:val="20"/>
        </w:rPr>
        <w:t>realised</w:t>
      </w:r>
      <w:r w:rsidRPr="000D7860">
        <w:rPr>
          <w:rFonts w:ascii="Times New Roman" w:hAnsi="Times New Roman" w:cs="Times New Roman"/>
          <w:sz w:val="20"/>
          <w:szCs w:val="20"/>
        </w:rPr>
        <w:t xml:space="preserve"> its assets and discharge its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liabilities in the normal course of business. (Ref: Para. A1)</w:t>
      </w:r>
    </w:p>
    <w:p w:rsidR="00837035" w:rsidRPr="000D7860" w:rsidRDefault="00837035" w:rsidP="008370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A1. In some enterprises, for example, those where the funding arrangements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are guaranteed by the Central Government, going concern risks may arise, but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are not limited to, situations where such type of entities operate on a for-profit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basis, where government support may be reduced or withdrawn, or in the case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privatization. Events or conditions that may cast significant doubt on an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ability to continue as a going concern may include situations where such type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 lacks funding for its continued existence or when policy decisions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made that affect the services provided by such an entity.</w:t>
      </w:r>
    </w:p>
    <w:p w:rsidR="00837035" w:rsidRPr="000D7860" w:rsidRDefault="00837035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D7860">
        <w:rPr>
          <w:rFonts w:ascii="Times New Roman" w:hAnsi="Times New Roman" w:cs="Times New Roman"/>
          <w:b/>
        </w:rPr>
        <w:t>Responsibilities of Management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3. Some financial reporting frameworks contain an explicit requirement for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to make a specific assessment of the entity’s ability to continue as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 going concern, and standards regarding matters to be considered and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disclosures to be made in connection with going concern. The financial reporting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framework may require the management to make an assessment of the entity’s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ability to continue as a going concern and prepare the financial statements on a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going concern basis unless the management intends to liquidate the entity or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cease operations, or has no realistic alternative but to do so. In case the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statements have not been prepared on a going concern basis, the fact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would need to be appropriately disclosed, together with the basis on which the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statements are prepared and the reason why the entity is not regarded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="006B0EA9">
        <w:rPr>
          <w:rFonts w:ascii="Times New Roman" w:hAnsi="Times New Roman" w:cs="Times New Roman"/>
          <w:sz w:val="20"/>
          <w:szCs w:val="20"/>
        </w:rPr>
        <w:t>as a going concern</w:t>
      </w:r>
      <w:r w:rsidR="006B0EA9" w:rsidRPr="000D7860">
        <w:rPr>
          <w:rFonts w:ascii="Times New Roman" w:hAnsi="Times New Roman" w:cs="Times New Roman"/>
          <w:sz w:val="20"/>
          <w:szCs w:val="20"/>
        </w:rPr>
        <w:t>. The</w:t>
      </w:r>
      <w:r w:rsidRPr="000D7860">
        <w:rPr>
          <w:rFonts w:ascii="Times New Roman" w:hAnsi="Times New Roman" w:cs="Times New Roman"/>
          <w:sz w:val="20"/>
          <w:szCs w:val="20"/>
        </w:rPr>
        <w:t xml:space="preserve"> detailed requirements regarding </w:t>
      </w:r>
      <w:r w:rsidR="000D7860" w:rsidRPr="000D7860">
        <w:rPr>
          <w:rFonts w:ascii="Times New Roman" w:hAnsi="Times New Roman" w:cs="Times New Roman"/>
          <w:sz w:val="20"/>
          <w:szCs w:val="20"/>
        </w:rPr>
        <w:t>management’s</w:t>
      </w:r>
      <w:r w:rsidR="000D7860">
        <w:rPr>
          <w:rFonts w:ascii="Times New Roman" w:hAnsi="Times New Roman" w:cs="Times New Roman"/>
          <w:sz w:val="20"/>
          <w:szCs w:val="20"/>
        </w:rPr>
        <w:t xml:space="preserve"> responsibility</w:t>
      </w:r>
      <w:r w:rsidRPr="000D7860">
        <w:rPr>
          <w:rFonts w:ascii="Times New Roman" w:hAnsi="Times New Roman" w:cs="Times New Roman"/>
          <w:sz w:val="20"/>
          <w:szCs w:val="20"/>
        </w:rPr>
        <w:t xml:space="preserve"> to assess the entity’s ability to continue as a going concern and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related financial statement </w:t>
      </w:r>
      <w:r w:rsidR="000D7860" w:rsidRPr="000D7860">
        <w:rPr>
          <w:rFonts w:ascii="Times New Roman" w:hAnsi="Times New Roman" w:cs="Times New Roman"/>
          <w:sz w:val="20"/>
          <w:szCs w:val="20"/>
        </w:rPr>
        <w:t>disclosures may</w:t>
      </w:r>
      <w:r w:rsidRPr="000D7860">
        <w:rPr>
          <w:rFonts w:ascii="Times New Roman" w:hAnsi="Times New Roman" w:cs="Times New Roman"/>
          <w:sz w:val="20"/>
          <w:szCs w:val="20"/>
        </w:rPr>
        <w:t xml:space="preserve"> also be set out in law or regulation.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4. In other financial reporting frameworks, there may be no explicit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requirement for management to make a specific assessment of the entity’s ability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to continue as a going concern. Nevertheless, since the going concern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assumption is a fundamental principle in the preparation of financial statements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 discussed in paragraph 2, management’s responsibility for the preparation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and presentation of the financial statements includes a responsibility to assess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the </w:t>
      </w:r>
      <w:r w:rsidRPr="000D7860">
        <w:rPr>
          <w:rFonts w:ascii="Times New Roman" w:hAnsi="Times New Roman" w:cs="Times New Roman"/>
          <w:sz w:val="20"/>
          <w:szCs w:val="20"/>
        </w:rPr>
        <w:lastRenderedPageBreak/>
        <w:t>entity’s ability to continue as a going concern even if the financial reporting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framework does not include an explicit requirement to do so.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5. Management’s assessment of the entity’s ability to continue as a going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 involves making a judgment, at a particular point in time, about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inherently uncertain future outcomes of events or conditions. The following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factors are relevant to that judgment: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The degree of uncertainty associated with the outcome of an event or condition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increases significantly the further into the future an event or condition or the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outcome occurs. For that reason, financial reporting frameworks normally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require an explicit management assessment specify the period for which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is required to take into account all available information.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The size and complexity of the entity, the nature and condition of its business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and the degree to which it is affected by external factors affect the judgment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regarding the outcome of events or conditions.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Any judgment about the future is based on information available at the time at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which the judgment is made. Subsequent events may result in outcomes that are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inconsistent with judgments that were reasonable at the time they were made.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D7860">
        <w:rPr>
          <w:rFonts w:ascii="Times New Roman" w:hAnsi="Times New Roman" w:cs="Times New Roman"/>
          <w:b/>
        </w:rPr>
        <w:t>Responsibilities of the Auditor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6. The auditor’s responsibility is to obtain sufficient appropriate audit evidence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about the appropriateness of management’s use of the going concern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assumption in the preparation and presentation of the financial statements and to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conclude whether there is a material uncertainty about the entity’s ability to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continue as a going concern. This responsibility exists even if the financial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reporting framework used in the preparation of the financial statements does not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include an explicit requirement for management to make a specific assessment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of the entity’s ability to continue as a going concern.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7. H</w:t>
      </w:r>
      <w:r w:rsidR="006B0EA9">
        <w:rPr>
          <w:rFonts w:ascii="Times New Roman" w:hAnsi="Times New Roman" w:cs="Times New Roman"/>
          <w:sz w:val="20"/>
          <w:szCs w:val="20"/>
        </w:rPr>
        <w:t>owever, as described in SA 200,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potential effects of inherent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limitations on the auditor’s ability to detect material misstatements are greater for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future events or conditions that may cause an entity to cease to continue as a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going concern. The auditor cannot predict such future events or conditions.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Accordingly, the absence of any reference to going concern uncertainty in an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auditor’s report cannot be viewed as a guarantee as to the entity’s ability to</w:t>
      </w:r>
      <w:r w:rsidR="000D786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continue as a going concern.</w:t>
      </w:r>
    </w:p>
    <w:p w:rsidR="004120A7" w:rsidRPr="0017497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497E">
        <w:rPr>
          <w:rFonts w:ascii="Times New Roman" w:hAnsi="Times New Roman" w:cs="Times New Roman"/>
          <w:b/>
        </w:rPr>
        <w:t>Effective Date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8. This SA is effective for audits of financial statements for periods beginning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on or after April 1, 2009.</w:t>
      </w:r>
    </w:p>
    <w:p w:rsidR="004120A7" w:rsidRPr="0017497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497E">
        <w:rPr>
          <w:rFonts w:ascii="Times New Roman" w:hAnsi="Times New Roman" w:cs="Times New Roman"/>
          <w:b/>
        </w:rPr>
        <w:t>Objectives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9. The objectives of the auditor are: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(a) To obtain sufficient appropriate audit evidence about the appropriateness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of management’s use of the going concern assumption in the preparation and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presentation of the financial statements;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(b) To conclude, based on the audit evidence obtained, whether a material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uncertainty exists related to events or conditions that may cast significant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doubt on the entity’s ability to continue as a going concern; and</w:t>
      </w:r>
    </w:p>
    <w:p w:rsidR="0017497E" w:rsidRPr="000D7860" w:rsidRDefault="004120A7" w:rsidP="001749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(c) To determine the implications for the auditor’s report.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17497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497E">
        <w:rPr>
          <w:rFonts w:ascii="Times New Roman" w:hAnsi="Times New Roman" w:cs="Times New Roman"/>
          <w:b/>
        </w:rPr>
        <w:t>Requirements</w:t>
      </w:r>
    </w:p>
    <w:p w:rsidR="004120A7" w:rsidRPr="0017497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497E">
        <w:rPr>
          <w:rFonts w:ascii="Times New Roman" w:hAnsi="Times New Roman" w:cs="Times New Roman"/>
          <w:b/>
        </w:rPr>
        <w:lastRenderedPageBreak/>
        <w:t>Risk Assessment Procedures and Related Activities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10. When performing risk assessment procedures as required by SA 315, the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 shall consider whether there are events or conditions that may cast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significant doubt on the entity’s ability to continue as a going concern. In so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doing, the auditor shall determine whether management has already performed a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preliminary assessment of the entity’s ability to continue as a going concern, and: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(Ref: Para. A2-A5)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(a) If such an assessment has been performed, the auditor shall discuss the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assessment with management and determine whether management has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identified events or conditions that, individually or collectively, may cast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significant doubt on the entity’s ability to continue as a going concern and, if so,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management’s plans to address them; or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(b) If such an assessment has not yet been performed, the auditor shall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discuss with management the basis for the intended use of the going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 assumption, and inquire of management whether events or conditions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exist that, individually or collectively, may cast significant doubt on the entity’s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ability to continue as a going concern.</w:t>
      </w:r>
    </w:p>
    <w:p w:rsidR="006B0EA9" w:rsidRPr="006B0EA9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0EA9">
        <w:rPr>
          <w:rFonts w:ascii="Times New Roman" w:hAnsi="Times New Roman" w:cs="Times New Roman"/>
          <w:b/>
          <w:sz w:val="20"/>
          <w:szCs w:val="20"/>
        </w:rPr>
        <w:t>Events or Conditions That May Cast Doubt about Going Concern Assumption (Ref: Para. 10)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A2. The following are examples of events or conditions that, individually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collectively, may cast significant doubt about the going concern assumption.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listing is not all-inclusive nor does the existence of one or more of the items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always signify that a material uncertainty exists.</w:t>
      </w:r>
    </w:p>
    <w:p w:rsidR="006B0EA9" w:rsidRPr="006B0EA9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B0EA9">
        <w:rPr>
          <w:rFonts w:ascii="Times New Roman" w:hAnsi="Times New Roman" w:cs="Times New Roman"/>
          <w:b/>
          <w:i/>
          <w:sz w:val="20"/>
          <w:szCs w:val="20"/>
        </w:rPr>
        <w:t>Financial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Net liability or net current liability position.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Fixed-term borrowings approaching maturity without realistic prospects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renewal or repayment; or excessive reliance on short-term borrowings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finance long-term assets.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Indications of withdrawal of financial support by creditors.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Negative operating cash flows indicated by historical or prospective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Adverse key financial ratios.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Substantial operating losses or significant deterioration in the value of assets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used to generate cash flows.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Arrears or discontinuance of dividends.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Inability to pay creditors on due dates.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Inability to comply with the terms of loan agreements.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Change from credit to cash-on-delivery transactions with suppliers.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Inability to obtain financing for essential new product development or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essential investments.</w:t>
      </w:r>
      <w:proofErr w:type="gramEnd"/>
    </w:p>
    <w:p w:rsidR="006B0EA9" w:rsidRPr="006B0EA9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B0EA9">
        <w:rPr>
          <w:rFonts w:ascii="Times New Roman" w:hAnsi="Times New Roman" w:cs="Times New Roman"/>
          <w:b/>
          <w:i/>
          <w:sz w:val="20"/>
          <w:szCs w:val="20"/>
        </w:rPr>
        <w:t>Operating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Management intentions to liquidate the entity or to cease operations.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Loss of key management without replacement.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Loss of a major market, key customer(s), franchise, license, or principal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supplier(s).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Labour difficulties.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Shortages of important supplies.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Emergence of a highly successful competitor.</w:t>
      </w:r>
      <w:proofErr w:type="gramEnd"/>
    </w:p>
    <w:p w:rsidR="006B0EA9" w:rsidRPr="006B0EA9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B0EA9">
        <w:rPr>
          <w:rFonts w:ascii="Times New Roman" w:hAnsi="Times New Roman" w:cs="Times New Roman"/>
          <w:b/>
          <w:i/>
          <w:sz w:val="20"/>
          <w:szCs w:val="20"/>
        </w:rPr>
        <w:t>Other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lastRenderedPageBreak/>
        <w:t>Non-compliance with capital or other statutory requirements.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Pending legal or regulatory proceedings against the entity that may,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successful, result in claims that the entity is unlikely to be able to satisfy.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Changes in law or regulation or government policy expected to adversely affect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entity.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</w:t>
      </w:r>
      <w:r w:rsidRPr="000D7860">
        <w:rPr>
          <w:rFonts w:ascii="Times New Roman" w:hAnsi="Times New Roman" w:cs="Times New Roman"/>
          <w:sz w:val="20"/>
          <w:szCs w:val="20"/>
        </w:rPr>
        <w:t>Uninsured or underinsured catastrophes when they occur.</w:t>
      </w:r>
      <w:proofErr w:type="gramEnd"/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The significance of such events or conditions often can be mitigated by other</w:t>
      </w:r>
      <w:r w:rsidR="00851D5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factors. For example, the effect of an entity being unable to make its normal</w:t>
      </w:r>
      <w:r w:rsidR="00851D5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debt repayments may be counter-balanced by management’s plans to maintain</w:t>
      </w:r>
      <w:r w:rsidR="00851D5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adequate cash flows by alternative means, such as by disposing of assets,</w:t>
      </w:r>
      <w:r w:rsidR="00851D5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rescheduling loan repayments, or obtaining additional capital. Similarly, the loss of</w:t>
      </w:r>
      <w:r w:rsidR="00851D5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 principal supplier may be mitigated by the availability of a suitable alternative</w:t>
      </w:r>
      <w:r w:rsidR="00851D5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source of supply.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A3. The risk assessment procedures required by paragraph 10 help the auditor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to determine whether management’s use of the going concern assumption is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likely to be an important issue and its impact on planning the audit. These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procedures also allow for more timely discussions with management, including a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discussion of management’s plans and resolution of any identified going concern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issues.</w:t>
      </w:r>
    </w:p>
    <w:p w:rsidR="006B0EA9" w:rsidRPr="00303A0E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03A0E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A4. The size of an entity may affect its ability to withstand adverse conditions.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Small entities may be able to respond quickly to exploit opportunities, but may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lack reserves to sustain operations.</w:t>
      </w:r>
    </w:p>
    <w:p w:rsidR="006B0EA9" w:rsidRPr="000D7860" w:rsidRDefault="006B0EA9" w:rsidP="006B0EA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A5. Conditions of particular relevance to small entities include the risk that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banks and other lenders may cease to support the entity, as well as the possible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loss of a principal supplier, major customer, key employee, or the right to operate</w:t>
      </w:r>
      <w:r w:rsidR="00303A0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under a license, franchise or other legal agreement.</w:t>
      </w:r>
    </w:p>
    <w:p w:rsidR="006B0EA9" w:rsidRPr="000D7860" w:rsidRDefault="006B0EA9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11. The auditor shall remain alert throughout the audit for audit evidence of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events or conditions that may cast significant doubt on the entity’s ability to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continue as a going concern. (Ref: Para. A6)</w:t>
      </w:r>
    </w:p>
    <w:p w:rsidR="005D51B4" w:rsidRPr="005D51B4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51B4">
        <w:rPr>
          <w:rFonts w:ascii="Times New Roman" w:hAnsi="Times New Roman" w:cs="Times New Roman"/>
          <w:b/>
          <w:sz w:val="20"/>
          <w:szCs w:val="20"/>
        </w:rPr>
        <w:t>Remaining Alert throughout the Audit for Audit Evidence about Events or Conditions (Ref: Para. 11)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A6. SA 315 requires the auditor to revise the auditor’s risk assessment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modify the further planned audit procedures accordingly when additional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evidence is obtained during the course of the audit that affects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assessment of risk.13 If events or conditions that may cast significant doubt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entity’s ability to continue as a going concern are identified after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risk assessments are made, in addition to performing the procedures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paragraph 16, the auditor’s assessment of the risks of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may need to be revised. The existence of such events or conditions may also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affect the nature, timing and extent of the auditor’s further procedures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response</w:t>
      </w:r>
      <w:r>
        <w:rPr>
          <w:rFonts w:ascii="Times New Roman" w:hAnsi="Times New Roman" w:cs="Times New Roman"/>
          <w:sz w:val="20"/>
          <w:szCs w:val="20"/>
        </w:rPr>
        <w:t xml:space="preserve"> to the assessed risks. SA 330</w:t>
      </w:r>
      <w:r w:rsidRPr="000D7860">
        <w:rPr>
          <w:rFonts w:ascii="Times New Roman" w:hAnsi="Times New Roman" w:cs="Times New Roman"/>
          <w:sz w:val="20"/>
          <w:szCs w:val="20"/>
        </w:rPr>
        <w:t xml:space="preserve"> establishes requirements and provides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guidance on this issue.</w:t>
      </w:r>
    </w:p>
    <w:p w:rsidR="005D51B4" w:rsidRPr="000D7860" w:rsidRDefault="005D51B4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17497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497E">
        <w:rPr>
          <w:rFonts w:ascii="Times New Roman" w:hAnsi="Times New Roman" w:cs="Times New Roman"/>
          <w:b/>
        </w:rPr>
        <w:t>Evaluating Management’s Assessment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12. The auditor shall evaluate management’s assessment of the entity’s ability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to continue as a going concern. (Ref: Para. A7-A9; A11-A12)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lastRenderedPageBreak/>
        <w:t>13. In evaluating management’s assessment of the entity’s ability to continue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 a going concern, the auditor shall cover the same period as that used by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to make its assessment as required by the applicable financial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reporting framework, or by law or regulation if it specifies a longer period. If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management’s assessment of the entity’s ability to continue as a going concern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covers less than twelve months from the date of the financial statements as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defined in SA 560,10 the auditor shall request management to extend its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assessment period to at least twelve months from that date. (Ref: Para. A10-</w:t>
      </w:r>
      <w:r w:rsidR="0017497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A12)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14. In evaluating management’s assessment, the auditor shall consider</w:t>
      </w:r>
      <w:r w:rsidR="008A49F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whether management’s assessment includes all relevant information of which the</w:t>
      </w:r>
      <w:r w:rsidR="008A49F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 is aware as a result of the audit.</w:t>
      </w:r>
    </w:p>
    <w:p w:rsidR="005D51B4" w:rsidRPr="005D51B4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51B4">
        <w:rPr>
          <w:rFonts w:ascii="Times New Roman" w:hAnsi="Times New Roman" w:cs="Times New Roman"/>
          <w:b/>
          <w:sz w:val="20"/>
          <w:szCs w:val="20"/>
        </w:rPr>
        <w:t>Management’s Assessment and Supporting Analysis and the Auditor’s Evaluation (Ref: Para. 12)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A7. Management’s assessment of the entity’s ability to continue as a going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 is a key part of the auditor’s consideration of management’s use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going concern assumption.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A8. It is not the auditor’s responsibility to rectify the lack of analysis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management. In some circumstances, however, the lack of detailed analysis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to support its assessment may not prevent the auditor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concluding whether management’s use of the going concern assumption 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appropriate in the circumstances. For example, when there is a history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profitable operations and a ready access to financial resources,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may make its assessment without detailed analysis. In this case,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evaluation of the appropriateness of management’s assessment may be made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without performing detailed evaluation procedures if the auditor’s other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procedures are sufficient to enable the auditor to conclude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management’s use of the going concern assumption in the preparation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statements is appropriate in the circumstances.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A9. In other circumstances, evaluating management’s assessment of the</w:t>
      </w:r>
      <w:r w:rsidR="008E6E9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entity’s ability to continue as a going concern, as required by paragraph 12, may</w:t>
      </w:r>
      <w:r w:rsidR="008E6E9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include an evaluation of the process management followed to make its</w:t>
      </w:r>
      <w:r w:rsidR="008E6E9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assessment, the assumptions on which the assessment is based and</w:t>
      </w:r>
      <w:r w:rsidR="008E6E9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management’s plans for future action and whether management’s plans are</w:t>
      </w:r>
      <w:r w:rsidR="008E6E9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feasible in the circumstances.</w:t>
      </w:r>
    </w:p>
    <w:p w:rsidR="005D51B4" w:rsidRPr="00825AC9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AC9">
        <w:rPr>
          <w:rFonts w:ascii="Times New Roman" w:hAnsi="Times New Roman" w:cs="Times New Roman"/>
          <w:b/>
          <w:sz w:val="20"/>
          <w:szCs w:val="20"/>
        </w:rPr>
        <w:t>The Period of Management’s Assessment (Ref: Para. 13)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A10. Most financial reporting frameworks requiring an explicit management</w:t>
      </w:r>
      <w:r w:rsidR="00825AC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assessment specify the period for which management is required to take into</w:t>
      </w:r>
      <w:r w:rsidR="00825AC9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account all available information.</w:t>
      </w:r>
    </w:p>
    <w:p w:rsidR="005D51B4" w:rsidRPr="00C30C7D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30C7D">
        <w:rPr>
          <w:rFonts w:ascii="Times New Roman" w:hAnsi="Times New Roman" w:cs="Times New Roman"/>
          <w:b/>
          <w:sz w:val="20"/>
          <w:szCs w:val="20"/>
        </w:rPr>
        <w:t>Considerations Specific to Smaller Entities (Ref: Para. 12-13)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A11. In many cases, the management of smaller entities may not have prepared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 detailed assessment of the entity’s ability to continue as a going concern, but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instead may rely on in-depth knowledge of the business and anticipated future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prospects. Nevertheless, in accordance with the requirements of this SA, the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 needs to evaluate management’s assessment of the entity’s ability to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continue as a going concern. For smaller entities, it may be appropriate to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discuss the medium and long-term financing of the entity with management,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provided that management’s contentions can be corroborated by sufficient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documentary evidence and are not inconsistent with the auditor’s understanding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of the entity. Therefore, the requirement in paragraph 13 for the auditor to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request management to extend its assessment may, for example, be satisfied by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discussion, inquiry and inspection of supporting documentation, for example,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orders received for future supply, evaluated as to their feasibility or otherwise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substantiated.</w:t>
      </w:r>
    </w:p>
    <w:p w:rsidR="005D51B4" w:rsidRPr="000D7860" w:rsidRDefault="005D51B4" w:rsidP="005D51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lastRenderedPageBreak/>
        <w:t>A12. Continued support by owner-managers is often important to smaller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entities’ ability to continue as a going concern. Where a small entity is largely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financed by a loan from the owner-manager, it may be important that these funds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are not withdrawn. For example, the continuance of a small entity in financial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difficulty may be dependent on the owner-manager subordinating a loan to the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 in favour of banks or other creditors, or the owner-manager supporting a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loan for the entity by providing a guarantee with his or her personal assets as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collateral. In such circumstances the auditor may obtain appropriate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documentary evidence of the subordination of the owner-manager’s loan or of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guarantee. Where an entity is dependent on additional support from the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owner-manager, the auditor may evaluate the owner-manager’s ability to meet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obligation under the support arrangement. In addition, the auditor may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request written confirmation of the terms and conditions attaching to such</w:t>
      </w:r>
      <w:r w:rsidR="00C30C7D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support and the owner-manager’s intention or understanding.</w:t>
      </w:r>
    </w:p>
    <w:p w:rsidR="005D51B4" w:rsidRPr="000D7860" w:rsidRDefault="005D51B4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8A49F2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A49F2">
        <w:rPr>
          <w:rFonts w:ascii="Times New Roman" w:hAnsi="Times New Roman" w:cs="Times New Roman"/>
          <w:b/>
        </w:rPr>
        <w:t xml:space="preserve">Period </w:t>
      </w:r>
      <w:proofErr w:type="gramStart"/>
      <w:r w:rsidRPr="008A49F2">
        <w:rPr>
          <w:rFonts w:ascii="Times New Roman" w:hAnsi="Times New Roman" w:cs="Times New Roman"/>
          <w:b/>
        </w:rPr>
        <w:t>Beyond</w:t>
      </w:r>
      <w:proofErr w:type="gramEnd"/>
      <w:r w:rsidRPr="008A49F2">
        <w:rPr>
          <w:rFonts w:ascii="Times New Roman" w:hAnsi="Times New Roman" w:cs="Times New Roman"/>
          <w:b/>
        </w:rPr>
        <w:t xml:space="preserve"> Management’s Assessment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15. The auditor shall inquire of management as to its knowledge of events or</w:t>
      </w:r>
      <w:r w:rsidR="008A49F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conditions beyond the period of management’s assessment that may cast</w:t>
      </w:r>
      <w:r w:rsidR="008A49F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significant doubt on the entity’s ability to continue as a going concern. (Ref: Para.</w:t>
      </w:r>
      <w:r w:rsidR="008A49F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A13-A14)</w:t>
      </w:r>
    </w:p>
    <w:p w:rsidR="00AD7724" w:rsidRPr="000D7860" w:rsidRDefault="00AD7724" w:rsidP="00AD77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A13. As required by paragraph 11, the auditor remains alert to the possibility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that there may be known events, scheduled or otherwise, or conditions that will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occur beyond the period of assessment used by management that may bring into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question the appropriateness of management’s use of the going concern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assumption in preparing the financial statements. Since the degree of uncertainty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associated with the outcome of an event or condition increases as the event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 is further into the future, in considering events or conditions further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future, the indications of going concern issues need to be significant before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auditor needs to consider taking further action. If such events or conditions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are identified, the auditor may need to request management to evaluate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potential significance of the event or condition on its assessment of the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ability to continue as a going concern. In these circumstances the procedures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paragraph 16 apply.</w:t>
      </w:r>
    </w:p>
    <w:p w:rsidR="00AD7724" w:rsidRPr="000D7860" w:rsidRDefault="00AD7724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A14. Other than inquiry of management, the auditor does not have a</w:t>
      </w:r>
      <w:r w:rsidR="00741FEB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responsibility to perform any other audit procedures to identify events or</w:t>
      </w:r>
      <w:r w:rsidR="00741FEB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conditions that may cast significant doubt on the entity’s ability to continue as a</w:t>
      </w:r>
      <w:r w:rsidR="00741FEB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going concern beyond the period assessed by management, which, as</w:t>
      </w:r>
      <w:r w:rsidR="00741FEB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discussed in paragraph 13, would be at least twelve months from the date of the</w:t>
      </w:r>
      <w:r w:rsidR="00741FEB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statements.</w:t>
      </w:r>
    </w:p>
    <w:p w:rsidR="00AD7724" w:rsidRPr="000D7860" w:rsidRDefault="00AD7724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E9719F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9719F">
        <w:rPr>
          <w:rFonts w:ascii="Times New Roman" w:hAnsi="Times New Roman" w:cs="Times New Roman"/>
          <w:b/>
        </w:rPr>
        <w:t>Additional Audit Procedures When Events or Conditions Are</w:t>
      </w:r>
      <w:r w:rsidR="00E9719F" w:rsidRPr="00E9719F">
        <w:rPr>
          <w:rFonts w:ascii="Times New Roman" w:hAnsi="Times New Roman" w:cs="Times New Roman"/>
          <w:b/>
        </w:rPr>
        <w:t xml:space="preserve"> </w:t>
      </w:r>
      <w:r w:rsidRPr="00E9719F">
        <w:rPr>
          <w:rFonts w:ascii="Times New Roman" w:hAnsi="Times New Roman" w:cs="Times New Roman"/>
          <w:b/>
        </w:rPr>
        <w:t>Identified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16. When events or conditions have been identified that may cast significant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doubt on the entity’s ability to continue as a going concern, the auditor shall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obtain sufficient appropriate audit evidence to determine whether or not a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material uncertainty exists through performing additional audit procedures,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including consideration of mitigating factors. These procedures shall include: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(Ref: Para. A15)</w:t>
      </w:r>
    </w:p>
    <w:p w:rsidR="004120A7" w:rsidRPr="000D7860" w:rsidRDefault="004120A7" w:rsidP="00E971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(a) When management has not yet performed an assessment of the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entity’s ability to continue as a going concern, requesting management to make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its assessment.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lastRenderedPageBreak/>
        <w:t>(b) Evaluating management’s plans for future actions in relation to its going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 assessment, whether the outcome of these plans is likely to improve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situation and whether management’s plans are feasible in the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circumstances. (Ref: Para. A16)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(c) When the entity has prepared a cash flow forecast, and analysis of the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forecast is a significant factor in considering the future outcome of events or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conditions in the evaluation of management’s plans for future action: (Ref: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Para. A17-A18)</w:t>
      </w:r>
    </w:p>
    <w:p w:rsidR="004120A7" w:rsidRPr="000D7860" w:rsidRDefault="004120A7" w:rsidP="00F80E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(i) Evaluating the reliability of the underlying data generated to prepare the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forecast; and</w:t>
      </w:r>
    </w:p>
    <w:p w:rsidR="004120A7" w:rsidRPr="000D7860" w:rsidRDefault="004120A7" w:rsidP="00F80E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(ii) Determining whether there is adequate support for the assumptions</w:t>
      </w:r>
      <w:r w:rsidR="00E9719F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underlying the forecast.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(d) Considering whether any additional facts or information have become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available since the date on which management made its assessment.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(e) Requesting written representations from management or, where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appropriate, those charged with governance, regarding their plans for future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action and the feasibility of these plans.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A15. Audit procedures that are relevant to the requirement in paragraph 16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include the following: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Analyzing and discussing cash flow, profit and other relevant forecasts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Analyzing and discussing the entity’s latest available interim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Reading the terms of debentures and loan agreements and determining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whether any have been breached.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Reading minutes of the meetings of shareholders, those charged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governance and relevant committees for reference to financing difficulties.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Inquiring of the entity’s legal counsel regarding the existence of litigation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claims and the reasonableness of management’s assessments of their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outcome and the estimate of their financial implications.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Confirming the existence, legality and enforceability of arrangements to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or maintain financial support with related and third parties and assessing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ability of such parties to provide additional funds.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Evaluating the entity’s plans to deal with unfilled customer orders.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Performing audit procedures regarding subsequent events to identify those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either mitigate or otherwise affect the entity’s ability to continue as a going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Confirming the existence, terms and adequacy of borrowing facilities.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D7860">
        <w:rPr>
          <w:rFonts w:ascii="Times New Roman" w:hAnsi="Times New Roman" w:cs="Times New Roman"/>
          <w:sz w:val="20"/>
          <w:szCs w:val="20"/>
        </w:rPr>
        <w:t>Obtaining and reviewing reports of regulatory actions.</w:t>
      </w:r>
      <w:proofErr w:type="gramEnd"/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Determining the adequacy of support for any planned disposals of assets.</w:t>
      </w:r>
    </w:p>
    <w:p w:rsidR="00741FEB" w:rsidRPr="00741FEB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1FEB">
        <w:rPr>
          <w:rFonts w:ascii="Times New Roman" w:hAnsi="Times New Roman" w:cs="Times New Roman"/>
          <w:b/>
          <w:sz w:val="20"/>
          <w:szCs w:val="20"/>
        </w:rPr>
        <w:t>Evaluating Management’s Plans for Future Actions (Ref: Para. 16(b))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A16. Evaluating management’s plans for future actions may include inquiries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as to its plans for future action, including, for example, its plans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liquidate assets, borrow money or restructure debt, reduce or delay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expenditures, or increase capital.</w:t>
      </w:r>
    </w:p>
    <w:p w:rsidR="00741FEB" w:rsidRPr="00741FEB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1FEB">
        <w:rPr>
          <w:rFonts w:ascii="Times New Roman" w:hAnsi="Times New Roman" w:cs="Times New Roman"/>
          <w:b/>
          <w:sz w:val="20"/>
          <w:szCs w:val="20"/>
        </w:rPr>
        <w:t>The Period of Management’s Assessment (Ref: Para. 16(c))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A17. In addition to the procedures required in paragraph 16(c),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compare: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The prospective financial information for recent prior periods with historical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results; and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lastRenderedPageBreak/>
        <w:t>The prospective financial information for the current period with results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achieved to date.</w:t>
      </w:r>
    </w:p>
    <w:p w:rsidR="00741FEB" w:rsidRPr="000D7860" w:rsidRDefault="00741FEB" w:rsidP="00741F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A18. Where management’s assumptions include continued support by third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parties, whether through the subordination of loans, commitments to maintain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provide additional funding, or guarantees, and such support is important to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entity’s ability to continue as a going concern, the auditor may need to consider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requesting written confirmation (including of terms and conditions) from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third parties and to obtain evidence of their ability to provide such support.</w:t>
      </w:r>
    </w:p>
    <w:p w:rsidR="00741FEB" w:rsidRPr="000D7860" w:rsidRDefault="00741FEB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F80E5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80E5E">
        <w:rPr>
          <w:rFonts w:ascii="Times New Roman" w:hAnsi="Times New Roman" w:cs="Times New Roman"/>
          <w:b/>
        </w:rPr>
        <w:t>Audit Conclusions and Reporting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17. Based on the audit evidence obtained, the auditor shall conclude whether,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 the auditor’s judgment, a material uncertainty exists related to events or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conditions that, individually or collectively, may cast significant doubt on the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entity’s ability to continue as a going concern. A material uncertainty exists when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the magnitude of its potential impact and likelihood of occurrence is such that, </w:t>
      </w:r>
      <w:r w:rsidR="00F80E5E" w:rsidRPr="000D7860">
        <w:rPr>
          <w:rFonts w:ascii="Times New Roman" w:hAnsi="Times New Roman" w:cs="Times New Roman"/>
          <w:sz w:val="20"/>
          <w:szCs w:val="20"/>
        </w:rPr>
        <w:t>in</w:t>
      </w:r>
      <w:r w:rsidR="00F80E5E">
        <w:rPr>
          <w:rFonts w:ascii="Times New Roman" w:hAnsi="Times New Roman" w:cs="Times New Roman"/>
          <w:sz w:val="20"/>
          <w:szCs w:val="20"/>
        </w:rPr>
        <w:t xml:space="preserve"> the</w:t>
      </w:r>
      <w:r w:rsidRPr="000D7860">
        <w:rPr>
          <w:rFonts w:ascii="Times New Roman" w:hAnsi="Times New Roman" w:cs="Times New Roman"/>
          <w:sz w:val="20"/>
          <w:szCs w:val="20"/>
        </w:rPr>
        <w:t xml:space="preserve"> auditor’s judgment, appropriate disclosure of the nature and implications of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uncertainty is necessary for:</w:t>
      </w:r>
    </w:p>
    <w:p w:rsidR="004120A7" w:rsidRPr="000D7860" w:rsidRDefault="004120A7" w:rsidP="0027572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(a) In the case of a fair presentation financial reporting framework, the fair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presentation of the financial statements, or</w:t>
      </w:r>
    </w:p>
    <w:p w:rsidR="004120A7" w:rsidRDefault="004120A7" w:rsidP="0027572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(b) In the case of a compliance framework, the financial statements not to be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misleading. (Ref: Para. A19)</w:t>
      </w:r>
    </w:p>
    <w:p w:rsidR="00275727" w:rsidRPr="000D7860" w:rsidRDefault="00275727" w:rsidP="002757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A19. The phrase “material uncertainty” means the uncertainties related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events or conditions which may cast significant doubt on the entity’s ability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continue as a going concern that should be disclosed in the financial statements.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 some other financial reporting frameworks the phrase “significant uncertainty”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is used in similar circumstances.</w:t>
      </w:r>
    </w:p>
    <w:p w:rsidR="00275727" w:rsidRPr="000D7860" w:rsidRDefault="00275727" w:rsidP="002757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F80E5E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80E5E">
        <w:rPr>
          <w:rFonts w:ascii="Times New Roman" w:hAnsi="Times New Roman" w:cs="Times New Roman"/>
          <w:b/>
        </w:rPr>
        <w:t>Use of Going Concern Assumption Appropriate but a Material</w:t>
      </w:r>
      <w:r w:rsidR="00F80E5E" w:rsidRPr="00F80E5E">
        <w:rPr>
          <w:rFonts w:ascii="Times New Roman" w:hAnsi="Times New Roman" w:cs="Times New Roman"/>
          <w:b/>
        </w:rPr>
        <w:t xml:space="preserve"> </w:t>
      </w:r>
      <w:r w:rsidRPr="00F80E5E">
        <w:rPr>
          <w:rFonts w:ascii="Times New Roman" w:hAnsi="Times New Roman" w:cs="Times New Roman"/>
          <w:b/>
        </w:rPr>
        <w:t>Uncertainty Exists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18. When the auditor concludes that the use of the going concern assumption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is appropriate in the circumstances but a material uncertainty exists, the auditor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shall determine whether the financial statements: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(a) Adequately describe the principal events or conditions that may cast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significant doubt on the entity’s ability to continue as a going concern and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management’s plans to deal with these events or conditions; and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(b) Disclose clearly that there is a material uncertainty related to events or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conditions that may cast significant doubt on the entity’s ability to continue as a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going concern and, therefore, that it may be unable to </w:t>
      </w:r>
      <w:r w:rsidR="00F80E5E" w:rsidRPr="000D7860">
        <w:rPr>
          <w:rFonts w:ascii="Times New Roman" w:hAnsi="Times New Roman" w:cs="Times New Roman"/>
          <w:sz w:val="20"/>
          <w:szCs w:val="20"/>
        </w:rPr>
        <w:t>realised</w:t>
      </w:r>
      <w:r w:rsidRPr="000D7860">
        <w:rPr>
          <w:rFonts w:ascii="Times New Roman" w:hAnsi="Times New Roman" w:cs="Times New Roman"/>
          <w:sz w:val="20"/>
          <w:szCs w:val="20"/>
        </w:rPr>
        <w:t xml:space="preserve"> its assets and</w:t>
      </w:r>
      <w:r w:rsidR="00F80E5E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discharge its liabilities in the normal course of business. (Ref: Para. A20)</w:t>
      </w:r>
    </w:p>
    <w:p w:rsidR="000F301C" w:rsidRPr="000F301C" w:rsidRDefault="000F301C" w:rsidP="000F30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F301C">
        <w:rPr>
          <w:rFonts w:ascii="Times New Roman" w:hAnsi="Times New Roman" w:cs="Times New Roman"/>
          <w:b/>
          <w:sz w:val="20"/>
          <w:szCs w:val="20"/>
        </w:rPr>
        <w:t>Adequacy of Disclosure of Material Uncertainty (Ref: Para. 18)</w:t>
      </w:r>
    </w:p>
    <w:p w:rsidR="000F301C" w:rsidRPr="000D7860" w:rsidRDefault="000F301C" w:rsidP="000F30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A20. The determination of the adequacy of the financial statement disclosure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may involve determining whether the information explicitly draws the reader’s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attention to the possibility that the entity may be unable to continue realising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assets and discharging its liabilities in the normal course of business.</w:t>
      </w:r>
    </w:p>
    <w:p w:rsidR="000F301C" w:rsidRPr="000D7860" w:rsidRDefault="000F301C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19. If adequate disclosure is made in the financial statements, the auditor shall</w:t>
      </w:r>
      <w:r w:rsidR="00402B4C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express an unmodified opinion and include an Emphasis of Matter paragraph in</w:t>
      </w:r>
      <w:r w:rsidR="00402B4C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auditor’s report to: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lastRenderedPageBreak/>
        <w:t>(a) Highlight the existence of a material uncertainty relating to the event or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condition that may cast significant doubt on the entity’s ability to continue as a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going concern; and to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(b) Draw attention to the note in the financial statements that discloses the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matters set out in paragraph 18. (See SA 70611) (Ref: Para. A21-A22)</w:t>
      </w:r>
    </w:p>
    <w:p w:rsidR="006171AC" w:rsidRPr="006171AC" w:rsidRDefault="006171AC" w:rsidP="00617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171AC">
        <w:rPr>
          <w:rFonts w:ascii="Times New Roman" w:hAnsi="Times New Roman" w:cs="Times New Roman"/>
          <w:b/>
          <w:sz w:val="20"/>
          <w:szCs w:val="20"/>
        </w:rPr>
        <w:t>Audit Reporting When Disclosure of Material Uncertainty Is Adequate (Ref: Para. 19)</w:t>
      </w:r>
    </w:p>
    <w:p w:rsidR="006171AC" w:rsidRPr="000D7860" w:rsidRDefault="006171AC" w:rsidP="00617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A21. The following is an illustration of an Emphasis of Matter paragraph when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auditor is satisfied as to the adequacy of the note disclosure:</w:t>
      </w:r>
    </w:p>
    <w:p w:rsidR="006171AC" w:rsidRPr="006171AC" w:rsidRDefault="006171AC" w:rsidP="00617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171AC">
        <w:rPr>
          <w:rFonts w:ascii="Times New Roman" w:hAnsi="Times New Roman" w:cs="Times New Roman"/>
          <w:i/>
          <w:sz w:val="20"/>
          <w:szCs w:val="20"/>
        </w:rPr>
        <w:t>Emphasis of Matter</w:t>
      </w:r>
    </w:p>
    <w:p w:rsidR="006171AC" w:rsidRPr="000D7860" w:rsidRDefault="006171AC" w:rsidP="00617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Without qualifying our opinion, we draw attention to Note X in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 which indicates that the Company incurred a net loss of ZZZ during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year ended March 31, 20X1 and, as of that date, the Company’s current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liabilities exceeded its total assets by YYY. These conditions, along with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matters as set forth in Note X, indicate the existence of a material uncertainty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that may cast significant doubt about the Company’s ability to continue as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going concern.</w:t>
      </w:r>
    </w:p>
    <w:p w:rsidR="006171AC" w:rsidRPr="000D7860" w:rsidRDefault="006171AC" w:rsidP="006171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A22. In situations involving multiple material uncertainties that are significant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financial statements as a whole, the auditor may consider it appropriate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extremely rare cases to express a disclaimer of opinion instead of adding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Emphasis of Matter paragraph. SA 70515 provides guidance on this issue.</w:t>
      </w:r>
    </w:p>
    <w:p w:rsidR="006171AC" w:rsidRPr="000D7860" w:rsidRDefault="006171AC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20. If adequate disclosure is not made in the financial statements, the auditor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shall express a qualified or adverse opinion, as appropriate (See SA 705 12). The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 shall state in the auditor’s report that there is a material uncertainty that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may cast significant doubt about the entity’s ability to continue as a going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concern. (Ref: Para. A23-A24)</w:t>
      </w:r>
    </w:p>
    <w:p w:rsidR="00A74FC4" w:rsidRPr="00A74FC4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74FC4">
        <w:rPr>
          <w:rFonts w:ascii="Times New Roman" w:hAnsi="Times New Roman" w:cs="Times New Roman"/>
          <w:b/>
          <w:sz w:val="20"/>
          <w:szCs w:val="20"/>
        </w:rPr>
        <w:t>Audit Reporting When Disclosure of Material Uncertainty Is Inadequate (Ref: Para. 20)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A23. The following is an illustration of the relevant paragraphs when a qualified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opinion is to be expressed:</w:t>
      </w:r>
    </w:p>
    <w:p w:rsidR="00A74FC4" w:rsidRPr="00A74FC4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74FC4">
        <w:rPr>
          <w:rFonts w:ascii="Times New Roman" w:hAnsi="Times New Roman" w:cs="Times New Roman"/>
          <w:i/>
          <w:sz w:val="20"/>
          <w:szCs w:val="20"/>
        </w:rPr>
        <w:t>Basis for Qualified Opinion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The Company’s financing arrangements expire and amounts outstanding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payable on May 19, 20X1. The Company has been unable to re-negotiate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obtain replacement financing. This situation indicates the existence of a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uncertainty that may cast significant doubt on the Company’s ability to continue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 a going concern and therefore the Company may be unable to realize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assets and discharge its liabilities in the normal course of business.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 (and notes thereto) do not fully disclose this fact.</w:t>
      </w:r>
    </w:p>
    <w:p w:rsidR="00A74FC4" w:rsidRPr="00A74FC4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74FC4">
        <w:rPr>
          <w:rFonts w:ascii="Times New Roman" w:hAnsi="Times New Roman" w:cs="Times New Roman"/>
          <w:i/>
          <w:sz w:val="20"/>
          <w:szCs w:val="20"/>
        </w:rPr>
        <w:t>Qualified Opinion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In our opinion, except for the incomplete disclosure of the information referred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 the Basis for Qualified Opinion paragraph, the financial statements give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information required by the Companies Act, 1956, in the manner so required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give a true and fair view in conformity with the accounting principles generally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accepted in India: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 xml:space="preserve">(a) </w:t>
      </w:r>
      <w:r w:rsidR="00097140" w:rsidRPr="000D7860">
        <w:rPr>
          <w:rFonts w:ascii="Times New Roman" w:hAnsi="Times New Roman" w:cs="Times New Roman"/>
          <w:sz w:val="20"/>
          <w:szCs w:val="20"/>
        </w:rPr>
        <w:t>In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case of the Balance Sheet, of the state of affairs of the company as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at March 31, 20X1;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 xml:space="preserve">(b) </w:t>
      </w:r>
      <w:r w:rsidR="00097140" w:rsidRPr="000D7860">
        <w:rPr>
          <w:rFonts w:ascii="Times New Roman" w:hAnsi="Times New Roman" w:cs="Times New Roman"/>
          <w:sz w:val="20"/>
          <w:szCs w:val="20"/>
        </w:rPr>
        <w:t>In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case of the Profit and Loss Account, of the profit/ loss for the year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ended on that date; and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 xml:space="preserve">(c) </w:t>
      </w:r>
      <w:r w:rsidR="00097140" w:rsidRPr="000D7860">
        <w:rPr>
          <w:rFonts w:ascii="Times New Roman" w:hAnsi="Times New Roman" w:cs="Times New Roman"/>
          <w:sz w:val="20"/>
          <w:szCs w:val="20"/>
        </w:rPr>
        <w:t>In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case of the cash flow statement, of the cash flows for the year ended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on that date.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A24. The following is an illustration of the relevant paragraphs when an adverse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opinion is to be expressed:</w:t>
      </w:r>
    </w:p>
    <w:p w:rsidR="00A74FC4" w:rsidRPr="0009714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97140">
        <w:rPr>
          <w:rFonts w:ascii="Times New Roman" w:hAnsi="Times New Roman" w:cs="Times New Roman"/>
          <w:i/>
          <w:sz w:val="20"/>
          <w:szCs w:val="20"/>
        </w:rPr>
        <w:lastRenderedPageBreak/>
        <w:t>Basis for Adverse Opinion</w:t>
      </w:r>
    </w:p>
    <w:p w:rsidR="00A74FC4" w:rsidRPr="000D7860" w:rsidRDefault="00A74FC4" w:rsidP="0009714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The Company’s financing arrangements expired and the amount outstanding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was payable on March 31, 20X0. The Company has been unable to re-negotiate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or obtain replacement financing and is considering filing for bankruptcy. These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events indicate a material uncertainty that may cast significant doubt on the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Company’s ability to continue as a going concern and therefore it may be unable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to </w:t>
      </w:r>
      <w:r w:rsidR="00097140" w:rsidRPr="000D7860">
        <w:rPr>
          <w:rFonts w:ascii="Times New Roman" w:hAnsi="Times New Roman" w:cs="Times New Roman"/>
          <w:sz w:val="20"/>
          <w:szCs w:val="20"/>
        </w:rPr>
        <w:t>realised</w:t>
      </w:r>
      <w:r w:rsidRPr="000D7860">
        <w:rPr>
          <w:rFonts w:ascii="Times New Roman" w:hAnsi="Times New Roman" w:cs="Times New Roman"/>
          <w:sz w:val="20"/>
          <w:szCs w:val="20"/>
        </w:rPr>
        <w:t xml:space="preserve"> its assets and discharge its liabilities in the normal course of business.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financial statements (and notes thereto) do not disclose this fact.</w:t>
      </w:r>
    </w:p>
    <w:p w:rsidR="00A74FC4" w:rsidRPr="0009714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97140">
        <w:rPr>
          <w:rFonts w:ascii="Times New Roman" w:hAnsi="Times New Roman" w:cs="Times New Roman"/>
          <w:i/>
          <w:sz w:val="20"/>
          <w:szCs w:val="20"/>
        </w:rPr>
        <w:t>Adverse Opinion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In our opinion, because of the omission of the information mentioned in the Basis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for Adverse Opinion paragraph, the financial statements do not give the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information required by the Companies Act, 1956, in the manner so required and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also do not give a true and fair view in conformity with the accounting principles</w:t>
      </w:r>
      <w:r w:rsidR="00097140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generally accepted in India: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 xml:space="preserve">(a) </w:t>
      </w:r>
      <w:r w:rsidR="00D62AD4" w:rsidRPr="000D7860">
        <w:rPr>
          <w:rFonts w:ascii="Times New Roman" w:hAnsi="Times New Roman" w:cs="Times New Roman"/>
          <w:sz w:val="20"/>
          <w:szCs w:val="20"/>
        </w:rPr>
        <w:t>In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case of the Balance Sheet, of the state of affairs of the company as</w:t>
      </w:r>
      <w:r w:rsidR="00D62AD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at March 31, 20X0; and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 xml:space="preserve">(b) </w:t>
      </w:r>
      <w:r w:rsidR="00D62AD4" w:rsidRPr="000D7860">
        <w:rPr>
          <w:rFonts w:ascii="Times New Roman" w:hAnsi="Times New Roman" w:cs="Times New Roman"/>
          <w:sz w:val="20"/>
          <w:szCs w:val="20"/>
        </w:rPr>
        <w:t>In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case of the Profit and Loss Account, of the profit/loss for the year</w:t>
      </w:r>
      <w:r w:rsidR="00D62AD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ended on that date; and</w:t>
      </w:r>
    </w:p>
    <w:p w:rsidR="00A74FC4" w:rsidRPr="000D7860" w:rsidRDefault="00A74FC4" w:rsidP="00A74F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 xml:space="preserve">(c) </w:t>
      </w:r>
      <w:r w:rsidR="00D62AD4" w:rsidRPr="000D7860">
        <w:rPr>
          <w:rFonts w:ascii="Times New Roman" w:hAnsi="Times New Roman" w:cs="Times New Roman"/>
          <w:sz w:val="20"/>
          <w:szCs w:val="20"/>
        </w:rPr>
        <w:t>In</w:t>
      </w:r>
      <w:r w:rsidRPr="000D7860">
        <w:rPr>
          <w:rFonts w:ascii="Times New Roman" w:hAnsi="Times New Roman" w:cs="Times New Roman"/>
          <w:sz w:val="20"/>
          <w:szCs w:val="20"/>
        </w:rPr>
        <w:t xml:space="preserve"> the case of the cash flow statement, of the cash flows for the year ended</w:t>
      </w:r>
      <w:r w:rsidR="00D62AD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on that date.</w:t>
      </w:r>
    </w:p>
    <w:p w:rsidR="00A74FC4" w:rsidRPr="000D7860" w:rsidRDefault="00A74FC4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6C0095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C0095">
        <w:rPr>
          <w:rFonts w:ascii="Times New Roman" w:hAnsi="Times New Roman" w:cs="Times New Roman"/>
          <w:b/>
        </w:rPr>
        <w:t>Use of Going Concern Assumption Inappropriate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21. If the financial statements have been prepared on a going concern basis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but, in the auditor’s judgment, management’s use of the going concern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assumption in the financial statements is inappropriate, the auditor shall express</w:t>
      </w:r>
      <w:r w:rsidR="006C0095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an adverse opinion. (Ref: Para. A25-A26)</w:t>
      </w:r>
    </w:p>
    <w:p w:rsidR="000471D4" w:rsidRPr="000D7860" w:rsidRDefault="000471D4" w:rsidP="000471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A25. If the financial statements have been prepared on a going concern basis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but, in the auditor’s judgment, management’s use of the going concern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assumption in the financial statements is inappropriate, the requirement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paragraph 21 for the auditor to express an adverse opinion applies regardless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whether or not the financial statements include disclosure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inappropriateness of management’s use of the going concern assumption.</w:t>
      </w:r>
    </w:p>
    <w:p w:rsidR="000471D4" w:rsidRPr="000D7860" w:rsidRDefault="000471D4" w:rsidP="000471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A26. If the entity’s management is required, or elects, to prepare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 when the use of the going concern assumption is not appropriate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circumstances, the financial statements are prepared on an alternative basis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(e.g., liquidation basis). The auditor may be able to perform an audit of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financial statements provided that the auditor determines that the alternative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basis is an acceptable financial reporting framework in the circumstances.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 may be able to express an unmodified opinion on those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statements, provided there is adequate disclosure therein but may consider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appropriate or necessary to include an Emphasis of Matter paragraph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auditor’s report to draw the user’s attention to that alternative basis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reasons for its use.</w:t>
      </w:r>
    </w:p>
    <w:p w:rsidR="000471D4" w:rsidRPr="000D7860" w:rsidRDefault="000471D4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CB7D54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B7D54">
        <w:rPr>
          <w:rFonts w:ascii="Times New Roman" w:hAnsi="Times New Roman" w:cs="Times New Roman"/>
          <w:b/>
        </w:rPr>
        <w:t>Management Unwilling to Make or Extend Its Assessment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22. If management is unwilling to make or extend its assessment when</w:t>
      </w:r>
      <w:r w:rsidR="00CB7D5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requested to do so by the auditor, the auditor shall consider the implications for</w:t>
      </w:r>
      <w:r w:rsidR="00CB7D5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the auditor’s report. (Ref: Para. A27)</w:t>
      </w:r>
    </w:p>
    <w:p w:rsidR="000471D4" w:rsidRPr="000D7860" w:rsidRDefault="000471D4" w:rsidP="000471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A27. In certain circumstances, the auditor may believe it necessary to request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to make or extend its assessment. If management is unwilling to do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so, a qualified opinion or a disclaimer of opinion in the auditor’s report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appropriate, because it may not be possible for the auditor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appropriate audit evidence regarding the use of the going concern assumption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the preparation of the financial statements, such as </w:t>
      </w:r>
      <w:r w:rsidRPr="000D7860">
        <w:rPr>
          <w:rFonts w:ascii="Times New Roman" w:hAnsi="Times New Roman" w:cs="Times New Roman"/>
          <w:sz w:val="20"/>
          <w:szCs w:val="20"/>
        </w:rPr>
        <w:lastRenderedPageBreak/>
        <w:t>audit evidence regarding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existence of plans management has put in place or the existence of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mitigating factors.</w:t>
      </w:r>
    </w:p>
    <w:p w:rsidR="000471D4" w:rsidRPr="000D7860" w:rsidRDefault="000471D4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20A7" w:rsidRPr="00CB7D54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B7D54">
        <w:rPr>
          <w:rFonts w:ascii="Times New Roman" w:hAnsi="Times New Roman" w:cs="Times New Roman"/>
          <w:b/>
        </w:rPr>
        <w:t>Communication with Those Charged with Governance</w:t>
      </w:r>
    </w:p>
    <w:p w:rsidR="004120A7" w:rsidRPr="000D7860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23. Unless all those charged with governance are involved in managing the</w:t>
      </w:r>
      <w:r w:rsidR="00CB7D5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entity, the auditor shall communicate with those charged with governance events</w:t>
      </w:r>
      <w:r w:rsidR="00CB7D5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or conditions identified that may cast significant doubt on the entity’s ability to</w:t>
      </w:r>
      <w:r w:rsidR="00CB7D5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continue as a going concern. Such communication with those charged with</w:t>
      </w:r>
      <w:r w:rsidR="00CB7D54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governance shall include the following:</w:t>
      </w:r>
    </w:p>
    <w:p w:rsidR="004120A7" w:rsidRPr="000D7860" w:rsidRDefault="004120A7" w:rsidP="00E94C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(a) Whether the events or conditions constitute a material uncertainty;</w:t>
      </w:r>
    </w:p>
    <w:p w:rsidR="004120A7" w:rsidRPr="000D7860" w:rsidRDefault="004120A7" w:rsidP="00E94C8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(b) Whether the use of the going concern assumption is appropriate in the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preparation and presentation of the financial statements; and</w:t>
      </w:r>
    </w:p>
    <w:p w:rsidR="004120A7" w:rsidRPr="000D7860" w:rsidRDefault="004120A7" w:rsidP="00E94C8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(c) The adequacy of related disclosures in the financial statements.</w:t>
      </w:r>
    </w:p>
    <w:p w:rsidR="004120A7" w:rsidRPr="00D83172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83172">
        <w:rPr>
          <w:rFonts w:ascii="Times New Roman" w:hAnsi="Times New Roman" w:cs="Times New Roman"/>
          <w:b/>
        </w:rPr>
        <w:t>Significant Delay in the Approval of Financial Statements</w:t>
      </w:r>
    </w:p>
    <w:p w:rsidR="004120A7" w:rsidRDefault="004120A7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D7860">
        <w:rPr>
          <w:rFonts w:ascii="Times New Roman" w:hAnsi="Times New Roman" w:cs="Times New Roman"/>
          <w:sz w:val="20"/>
          <w:szCs w:val="20"/>
        </w:rPr>
        <w:t>24. When there is significant delay in the approval of the financial statements by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management or those charged with governance after the date of the financial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statements, the auditor shall inquire as to the reasons for the delay. When the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auditor believes that the delay could be related to events or conditions relating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 xml:space="preserve">to the going concern assessment, the auditor shall </w:t>
      </w:r>
      <w:r w:rsidR="00D83172" w:rsidRPr="000D7860">
        <w:rPr>
          <w:rFonts w:ascii="Times New Roman" w:hAnsi="Times New Roman" w:cs="Times New Roman"/>
          <w:sz w:val="20"/>
          <w:szCs w:val="20"/>
        </w:rPr>
        <w:t>perform those</w:t>
      </w:r>
      <w:r w:rsidRPr="000D7860">
        <w:rPr>
          <w:rFonts w:ascii="Times New Roman" w:hAnsi="Times New Roman" w:cs="Times New Roman"/>
          <w:sz w:val="20"/>
          <w:szCs w:val="20"/>
        </w:rPr>
        <w:t xml:space="preserve"> additional audit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procedures necessary, as described in paragraph 16, as well as consider the effect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on the auditor’s conclusion regarding the existence of a material uncertainty, as</w:t>
      </w:r>
      <w:r w:rsidR="00D83172">
        <w:rPr>
          <w:rFonts w:ascii="Times New Roman" w:hAnsi="Times New Roman" w:cs="Times New Roman"/>
          <w:sz w:val="20"/>
          <w:szCs w:val="20"/>
        </w:rPr>
        <w:t xml:space="preserve"> </w:t>
      </w:r>
      <w:r w:rsidRPr="000D7860">
        <w:rPr>
          <w:rFonts w:ascii="Times New Roman" w:hAnsi="Times New Roman" w:cs="Times New Roman"/>
          <w:sz w:val="20"/>
          <w:szCs w:val="20"/>
        </w:rPr>
        <w:t>described in paragraph 17.</w:t>
      </w:r>
    </w:p>
    <w:p w:rsidR="00F040A2" w:rsidRDefault="00F040A2" w:rsidP="000D78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40A2" w:rsidRPr="000D7860" w:rsidRDefault="00F040A2" w:rsidP="00F040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F040A2" w:rsidRPr="000D7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A7"/>
    <w:rsid w:val="000471D4"/>
    <w:rsid w:val="00097140"/>
    <w:rsid w:val="000D7860"/>
    <w:rsid w:val="000F301C"/>
    <w:rsid w:val="0017497E"/>
    <w:rsid w:val="00275727"/>
    <w:rsid w:val="00303A0E"/>
    <w:rsid w:val="00402B4C"/>
    <w:rsid w:val="004120A7"/>
    <w:rsid w:val="005D51B4"/>
    <w:rsid w:val="006171AC"/>
    <w:rsid w:val="006B0EA9"/>
    <w:rsid w:val="006C0095"/>
    <w:rsid w:val="00741FEB"/>
    <w:rsid w:val="00825AC9"/>
    <w:rsid w:val="00837035"/>
    <w:rsid w:val="00851D59"/>
    <w:rsid w:val="00893826"/>
    <w:rsid w:val="008A49F2"/>
    <w:rsid w:val="008E6E94"/>
    <w:rsid w:val="00A74FC4"/>
    <w:rsid w:val="00AD7724"/>
    <w:rsid w:val="00C30C7D"/>
    <w:rsid w:val="00CB7D54"/>
    <w:rsid w:val="00D62AD4"/>
    <w:rsid w:val="00D83172"/>
    <w:rsid w:val="00E05553"/>
    <w:rsid w:val="00E94C8E"/>
    <w:rsid w:val="00E9719F"/>
    <w:rsid w:val="00F040A2"/>
    <w:rsid w:val="00F8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4970</Words>
  <Characters>28330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31</cp:revision>
  <dcterms:created xsi:type="dcterms:W3CDTF">2011-09-03T15:50:00Z</dcterms:created>
  <dcterms:modified xsi:type="dcterms:W3CDTF">2011-09-14T19:28:00Z</dcterms:modified>
</cp:coreProperties>
</file>